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A7AD0F0" w:rsidR="000A2FF0" w:rsidRPr="004D5243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4D5243">
        <w:rPr>
          <w:rFonts w:ascii="Arial" w:eastAsia="SimSun" w:hAnsi="Arial"/>
          <w:b/>
          <w:noProof w:val="0"/>
          <w:szCs w:val="22"/>
        </w:rPr>
        <w:t>3GPP TSG RAN WG1 Meeting #</w:t>
      </w:r>
      <w:r w:rsidRPr="004D5243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AE2AB8" w:rsidRPr="004D5243">
        <w:rPr>
          <w:rFonts w:ascii="Arial" w:eastAsia="ＭＳ 明朝" w:hAnsi="Arial" w:hint="eastAsia"/>
          <w:b/>
          <w:noProof w:val="0"/>
          <w:szCs w:val="22"/>
          <w:lang w:eastAsia="ja-JP"/>
        </w:rPr>
        <w:t>6</w:t>
      </w:r>
      <w:r w:rsidRPr="004D5243">
        <w:rPr>
          <w:rFonts w:ascii="Arial" w:eastAsia="SimSun" w:hAnsi="Arial"/>
          <w:b/>
          <w:noProof w:val="0"/>
          <w:szCs w:val="22"/>
        </w:rPr>
        <w:t xml:space="preserve">  </w:t>
      </w:r>
      <w:r w:rsidRPr="004D5243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1B67C6" w:rsidRPr="004D5243">
        <w:rPr>
          <w:rFonts w:ascii="Arial" w:eastAsia="SimSun" w:hAnsi="Arial"/>
          <w:b/>
          <w:noProof w:val="0"/>
          <w:szCs w:val="22"/>
        </w:rPr>
        <w:t>R1-</w:t>
      </w:r>
      <w:r w:rsidR="001B67C6" w:rsidRPr="004D5243">
        <w:rPr>
          <w:rFonts w:ascii="Arial" w:eastAsiaTheme="minorEastAsia" w:hAnsi="Arial"/>
          <w:b/>
          <w:noProof w:val="0"/>
          <w:szCs w:val="22"/>
          <w:lang w:eastAsia="ja-JP"/>
        </w:rPr>
        <w:t>167382</w:t>
      </w:r>
    </w:p>
    <w:p w14:paraId="64440E80" w14:textId="08B51764" w:rsidR="000A2FF0" w:rsidRPr="004D5243" w:rsidRDefault="00AE2AB8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4D5243">
        <w:rPr>
          <w:rFonts w:ascii="Arial" w:eastAsia="SimSun" w:hAnsi="Arial"/>
          <w:b/>
          <w:noProof w:val="0"/>
          <w:szCs w:val="22"/>
          <w:lang w:eastAsia="zh-CN"/>
        </w:rPr>
        <w:t xml:space="preserve">Gothenburg, Sweden </w:t>
      </w:r>
      <w:r w:rsidRPr="004D5243">
        <w:rPr>
          <w:rFonts w:ascii="Arial" w:eastAsiaTheme="minorEastAsia" w:hAnsi="Arial" w:hint="eastAsia"/>
          <w:b/>
          <w:noProof w:val="0"/>
          <w:szCs w:val="22"/>
          <w:lang w:eastAsia="ja-JP"/>
        </w:rPr>
        <w:t xml:space="preserve">August </w:t>
      </w:r>
      <w:r w:rsidRPr="004D5243">
        <w:rPr>
          <w:rFonts w:ascii="Arial" w:eastAsia="SimSun" w:hAnsi="Arial"/>
          <w:b/>
          <w:noProof w:val="0"/>
          <w:szCs w:val="22"/>
          <w:lang w:eastAsia="zh-CN"/>
        </w:rPr>
        <w:t>22nd - 26th 2016</w:t>
      </w:r>
    </w:p>
    <w:p w14:paraId="21ED2649" w14:textId="77777777" w:rsidR="0041628A" w:rsidRPr="004D5243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4D5243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4D5243">
        <w:rPr>
          <w:rFonts w:eastAsia="ＭＳ ゴシック"/>
          <w:noProof w:val="0"/>
          <w:sz w:val="24"/>
          <w:szCs w:val="22"/>
        </w:rPr>
        <w:t>Source:</w:t>
      </w:r>
      <w:r w:rsidRPr="004D5243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4D5243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3F1AB8AC" w:rsidR="0041628A" w:rsidRPr="004D5243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4D5243">
        <w:rPr>
          <w:rFonts w:eastAsia="ＭＳ ゴシック" w:hint="eastAsia"/>
          <w:noProof w:val="0"/>
          <w:sz w:val="24"/>
          <w:szCs w:val="22"/>
        </w:rPr>
        <w:t>Title</w:t>
      </w:r>
      <w:r w:rsidRPr="004D5243">
        <w:rPr>
          <w:rFonts w:eastAsia="ＭＳ ゴシック"/>
          <w:noProof w:val="0"/>
          <w:sz w:val="24"/>
          <w:szCs w:val="22"/>
        </w:rPr>
        <w:t>:</w:t>
      </w:r>
      <w:r w:rsidRPr="004D5243">
        <w:rPr>
          <w:rFonts w:eastAsia="ＭＳ ゴシック"/>
          <w:noProof w:val="0"/>
          <w:sz w:val="24"/>
          <w:szCs w:val="22"/>
        </w:rPr>
        <w:tab/>
      </w:r>
      <w:r w:rsidR="00313FD3" w:rsidRPr="004D5243">
        <w:rPr>
          <w:rFonts w:eastAsia="ＭＳ ゴシック"/>
          <w:noProof w:val="0"/>
          <w:sz w:val="24"/>
          <w:szCs w:val="22"/>
          <w:lang w:eastAsia="ja-JP"/>
        </w:rPr>
        <w:t xml:space="preserve">RS </w:t>
      </w:r>
      <w:r w:rsidR="00256B4D" w:rsidRPr="004D5243">
        <w:rPr>
          <w:rFonts w:eastAsia="ＭＳ ゴシック" w:hint="eastAsia"/>
          <w:noProof w:val="0"/>
          <w:sz w:val="24"/>
          <w:szCs w:val="22"/>
          <w:lang w:eastAsia="ja-JP"/>
        </w:rPr>
        <w:t>S</w:t>
      </w:r>
      <w:r w:rsidR="00313FD3" w:rsidRPr="004D5243">
        <w:rPr>
          <w:rFonts w:eastAsia="ＭＳ ゴシック"/>
          <w:noProof w:val="0"/>
          <w:sz w:val="24"/>
          <w:szCs w:val="22"/>
          <w:lang w:eastAsia="ja-JP"/>
        </w:rPr>
        <w:t xml:space="preserve">tructure for NR </w:t>
      </w:r>
      <w:r w:rsidR="00256B4D" w:rsidRPr="004D5243">
        <w:rPr>
          <w:rFonts w:eastAsia="ＭＳ ゴシック" w:hint="eastAsia"/>
          <w:noProof w:val="0"/>
          <w:sz w:val="24"/>
          <w:szCs w:val="22"/>
          <w:lang w:eastAsia="ja-JP"/>
        </w:rPr>
        <w:t>D</w:t>
      </w:r>
      <w:r w:rsidR="00313FD3" w:rsidRPr="004D5243">
        <w:rPr>
          <w:rFonts w:eastAsia="ＭＳ ゴシック"/>
          <w:noProof w:val="0"/>
          <w:sz w:val="24"/>
          <w:szCs w:val="22"/>
          <w:lang w:eastAsia="ja-JP"/>
        </w:rPr>
        <w:t xml:space="preserve">ownlink </w:t>
      </w:r>
      <w:r w:rsidR="00256B4D" w:rsidRPr="004D5243">
        <w:rPr>
          <w:rFonts w:eastAsia="ＭＳ ゴシック" w:hint="eastAsia"/>
          <w:noProof w:val="0"/>
          <w:sz w:val="24"/>
          <w:szCs w:val="22"/>
          <w:lang w:eastAsia="ja-JP"/>
        </w:rPr>
        <w:t>T</w:t>
      </w:r>
      <w:r w:rsidR="00313FD3" w:rsidRPr="004D5243">
        <w:rPr>
          <w:rFonts w:eastAsia="ＭＳ ゴシック"/>
          <w:noProof w:val="0"/>
          <w:sz w:val="24"/>
          <w:szCs w:val="22"/>
          <w:lang w:eastAsia="ja-JP"/>
        </w:rPr>
        <w:t>ransmission</w:t>
      </w:r>
    </w:p>
    <w:p w14:paraId="32D100CB" w14:textId="70DC6A01" w:rsidR="0041628A" w:rsidRPr="004D5243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4D5243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4D5243">
        <w:rPr>
          <w:rFonts w:eastAsia="ＭＳ ゴシック"/>
          <w:noProof w:val="0"/>
          <w:sz w:val="24"/>
          <w:szCs w:val="22"/>
        </w:rPr>
        <w:tab/>
      </w:r>
      <w:r w:rsidR="00AE2AB8" w:rsidRPr="004D5243">
        <w:rPr>
          <w:rFonts w:eastAsia="ＭＳ ゴシック" w:hint="eastAsia"/>
          <w:noProof w:val="0"/>
          <w:sz w:val="24"/>
          <w:szCs w:val="22"/>
          <w:lang w:eastAsia="ja-JP"/>
        </w:rPr>
        <w:t>8</w:t>
      </w:r>
      <w:r w:rsidR="00C87FB0" w:rsidRPr="004D5243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157BF7" w:rsidRPr="004D5243">
        <w:rPr>
          <w:rFonts w:eastAsia="ＭＳ ゴシック" w:hint="eastAsia"/>
          <w:noProof w:val="0"/>
          <w:sz w:val="24"/>
          <w:szCs w:val="22"/>
          <w:lang w:eastAsia="ja-JP"/>
        </w:rPr>
        <w:t>1.</w:t>
      </w:r>
      <w:r w:rsidR="00AE2AB8" w:rsidRPr="004D5243">
        <w:rPr>
          <w:rFonts w:eastAsia="ＭＳ ゴシック" w:hint="eastAsia"/>
          <w:noProof w:val="0"/>
          <w:sz w:val="24"/>
          <w:szCs w:val="22"/>
          <w:lang w:eastAsia="ja-JP"/>
        </w:rPr>
        <w:t>5</w:t>
      </w:r>
    </w:p>
    <w:p w14:paraId="171841D7" w14:textId="7D87EDAF" w:rsidR="0041628A" w:rsidRPr="004D5243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4D5243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4D5243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4D5243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4D5243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4D5243">
        <w:rPr>
          <w:b/>
          <w:sz w:val="24"/>
          <w:szCs w:val="22"/>
        </w:rPr>
        <w:t>Introducti</w:t>
      </w:r>
      <w:r w:rsidRPr="004D5243">
        <w:rPr>
          <w:rFonts w:hint="eastAsia"/>
          <w:b/>
          <w:sz w:val="24"/>
          <w:szCs w:val="22"/>
        </w:rPr>
        <w:t>on</w:t>
      </w:r>
    </w:p>
    <w:p w14:paraId="141B35DD" w14:textId="3888B103" w:rsidR="00157BF7" w:rsidRPr="004D5243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 </w:t>
      </w:r>
      <w:r w:rsidR="003166C1" w:rsidRPr="004D5243">
        <w:rPr>
          <w:rFonts w:eastAsia="SimSun" w:hint="eastAsia"/>
          <w:noProof w:val="0"/>
          <w:kern w:val="2"/>
          <w:sz w:val="22"/>
          <w:szCs w:val="22"/>
          <w:lang w:eastAsia="zh-CN"/>
        </w:rPr>
        <w:t>#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85</w:t>
      </w:r>
      <w:r w:rsidR="003166C1" w:rsidRPr="004D5243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E0767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high-level design of </w:t>
      </w:r>
      <w:r w:rsidR="00FD0D7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multi-antenna schemes for NR</w:t>
      </w:r>
      <w:r w:rsidR="00795F9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respect to MIMO transceiver implementation, beamforming schemes, CSI feedback schemes, </w:t>
      </w:r>
      <w:r w:rsidR="00E0767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design, </w:t>
      </w:r>
      <w:r w:rsidR="00795F9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etc</w:t>
      </w:r>
      <w:r w:rsidR="00AE2AB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D0D7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0767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4D5243" w:rsidRPr="004D5243" w14:paraId="71E81C85" w14:textId="77777777" w:rsidTr="00E07675">
        <w:tc>
          <w:tcPr>
            <w:tcW w:w="9810" w:type="dxa"/>
            <w:shd w:val="clear" w:color="auto" w:fill="auto"/>
          </w:tcPr>
          <w:p w14:paraId="677E5DA5" w14:textId="77777777" w:rsidR="00E07675" w:rsidRPr="004D5243" w:rsidRDefault="00E07675" w:rsidP="00E07675">
            <w:pPr>
              <w:rPr>
                <w:b/>
                <w:sz w:val="21"/>
              </w:rPr>
            </w:pPr>
            <w:r w:rsidRPr="004D5243">
              <w:rPr>
                <w:b/>
                <w:sz w:val="21"/>
                <w:highlight w:val="green"/>
              </w:rPr>
              <w:t>Agreements:</w:t>
            </w:r>
          </w:p>
          <w:p w14:paraId="75DB73B5" w14:textId="452A73F2" w:rsidR="00E07675" w:rsidRPr="004D5243" w:rsidRDefault="00E07675" w:rsidP="00E07675">
            <w:pPr>
              <w:numPr>
                <w:ilvl w:val="0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Following three implementations of beamforming are to be studied in NR</w:t>
            </w:r>
          </w:p>
          <w:p w14:paraId="7EF2CEC0" w14:textId="49278D5F" w:rsidR="00E07675" w:rsidRPr="004D5243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Analog beamforming</w:t>
            </w:r>
          </w:p>
          <w:p w14:paraId="43F2A073" w14:textId="4FC65C95" w:rsidR="00E07675" w:rsidRPr="004D5243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Digital beamforming</w:t>
            </w:r>
          </w:p>
          <w:p w14:paraId="4E0229A1" w14:textId="6865AFDC" w:rsidR="00E07675" w:rsidRPr="004D5243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 xml:space="preserve">Hybrid beamforming </w:t>
            </w:r>
          </w:p>
          <w:p w14:paraId="4403D4C3" w14:textId="643A2EDD" w:rsidR="00E07675" w:rsidRPr="004D5243" w:rsidRDefault="00E07675" w:rsidP="00E07675">
            <w:pPr>
              <w:numPr>
                <w:ilvl w:val="1"/>
                <w:numId w:val="43"/>
              </w:numPr>
              <w:rPr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Note: The physical layer procedure design for NR can be agnostic to UE/TRP with respect to the</w:t>
            </w:r>
            <w:r w:rsidRPr="004D5243">
              <w:rPr>
                <w:sz w:val="21"/>
              </w:rPr>
              <w:t xml:space="preserve"> beamforming implementations employed at TRP/UE, but it may pursue beamforming implementation specific optimization not to lose efficiency</w:t>
            </w:r>
          </w:p>
          <w:p w14:paraId="62061D6C" w14:textId="77777777" w:rsidR="00E07675" w:rsidRPr="004D5243" w:rsidRDefault="00E07675" w:rsidP="00E07675">
            <w:pPr>
              <w:rPr>
                <w:rFonts w:eastAsia="ＭＳ 明朝"/>
                <w:b/>
                <w:sz w:val="21"/>
                <w:u w:val="single"/>
                <w:lang w:eastAsia="ja-JP"/>
              </w:rPr>
            </w:pPr>
            <w:r w:rsidRPr="004D5243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1FA3973F" w14:textId="446BDD30" w:rsidR="00E07675" w:rsidRPr="004D5243" w:rsidRDefault="00E07675" w:rsidP="00E07675">
            <w:pPr>
              <w:numPr>
                <w:ilvl w:val="0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 xml:space="preserve">RAN1 to study the beamforming procedures and their system impacts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at least 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for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multi beam based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approach</w:t>
            </w:r>
          </w:p>
          <w:p w14:paraId="61EE0BA6" w14:textId="77777777" w:rsidR="00E07675" w:rsidRPr="004D5243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 xml:space="preserve">Physical layer procedures for beamforming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optimizing different metrics such as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 overheads and latencies  in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multi beam 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and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single beam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based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approaches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 </w:t>
            </w:r>
          </w:p>
          <w:p w14:paraId="0441CF40" w14:textId="77777777" w:rsidR="00E07675" w:rsidRPr="004D5243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P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hysical layer procedures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in multi beam based approach 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that require beam training,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i</w:t>
            </w:r>
            <w:r w:rsidRPr="004D5243">
              <w:rPr>
                <w:rFonts w:eastAsia="ＭＳ 明朝"/>
                <w:sz w:val="21"/>
                <w:lang w:eastAsia="ja-JP"/>
              </w:rPr>
              <w:t>.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e</w:t>
            </w:r>
            <w:r w:rsidRPr="004D5243">
              <w:rPr>
                <w:rFonts w:eastAsia="ＭＳ 明朝"/>
                <w:sz w:val="21"/>
                <w:lang w:eastAsia="ja-JP"/>
              </w:rPr>
              <w:t>. steering of transmitter and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/or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 receiver beams</w:t>
            </w:r>
          </w:p>
          <w:p w14:paraId="6BB88BF6" w14:textId="77777777" w:rsidR="00E07675" w:rsidRPr="004D5243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E.g. Periodic/Aperiodic downlink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/uplink</w:t>
            </w:r>
            <w:r w:rsidRPr="004D5243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TX/RX </w:t>
            </w:r>
            <w:r w:rsidRPr="004D5243">
              <w:rPr>
                <w:rFonts w:eastAsia="ＭＳ 明朝"/>
                <w:sz w:val="21"/>
                <w:lang w:eastAsia="ja-JP"/>
              </w:rPr>
              <w:t>beam sweeping signals, where periodic signals may be semi-statically or dynamically configured (FFS)</w:t>
            </w:r>
          </w:p>
          <w:p w14:paraId="21DE41AC" w14:textId="77777777" w:rsidR="00E07675" w:rsidRPr="004D5243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E.g. UL sounding signals</w:t>
            </w:r>
          </w:p>
          <w:p w14:paraId="668A2D23" w14:textId="77777777" w:rsidR="00E07675" w:rsidRPr="004D5243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Other example is not precluded</w:t>
            </w:r>
          </w:p>
          <w:p w14:paraId="5DF286C2" w14:textId="77777777" w:rsidR="00E07675" w:rsidRPr="004D5243" w:rsidRDefault="00E07675" w:rsidP="00E07675">
            <w:pPr>
              <w:rPr>
                <w:rFonts w:eastAsia="ＭＳ 明朝"/>
                <w:b/>
                <w:sz w:val="21"/>
                <w:u w:val="single"/>
                <w:lang w:eastAsia="ja-JP"/>
              </w:rPr>
            </w:pPr>
            <w:r w:rsidRPr="004D5243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3C28A1A9" w14:textId="77777777" w:rsidR="00E07675" w:rsidRPr="004D5243" w:rsidRDefault="00E07675" w:rsidP="00E07675">
            <w:pPr>
              <w:numPr>
                <w:ilvl w:val="0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Both intra-TRP and inter-TRP beamforming procedures are considered.</w:t>
            </w:r>
          </w:p>
          <w:p w14:paraId="7DCE9A6C" w14:textId="77777777" w:rsidR="00E07675" w:rsidRPr="004D5243" w:rsidRDefault="00E07675" w:rsidP="00E07675">
            <w:pPr>
              <w:numPr>
                <w:ilvl w:val="0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Beamforming procedures are considered with/without TRP beamforming/beam sweeping and with/without UE beamforming/beam sweeping, according to the following potential use cases:</w:t>
            </w:r>
          </w:p>
          <w:p w14:paraId="7A070CC1" w14:textId="77777777" w:rsidR="00E07675" w:rsidRPr="004D5243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UE movement, UE rotation, beam blocking:</w:t>
            </w:r>
          </w:p>
          <w:p w14:paraId="7B813B20" w14:textId="77777777" w:rsidR="00E07675" w:rsidRPr="004D5243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Change of beam at TRP, same beam at UE</w:t>
            </w:r>
          </w:p>
          <w:p w14:paraId="27C633F0" w14:textId="77777777" w:rsidR="00E07675" w:rsidRPr="004D5243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 xml:space="preserve">Same beam at TRP, change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of </w:t>
            </w:r>
            <w:r w:rsidRPr="004D5243">
              <w:rPr>
                <w:rFonts w:eastAsia="ＭＳ 明朝"/>
                <w:sz w:val="21"/>
                <w:lang w:eastAsia="ja-JP"/>
              </w:rPr>
              <w:t>beam at UE</w:t>
            </w:r>
          </w:p>
          <w:p w14:paraId="79C334A8" w14:textId="77777777" w:rsidR="00E07675" w:rsidRPr="004D5243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Change of </w:t>
            </w:r>
            <w:r w:rsidRPr="004D5243">
              <w:rPr>
                <w:rFonts w:eastAsia="ＭＳ 明朝"/>
                <w:sz w:val="21"/>
                <w:lang w:eastAsia="ja-JP"/>
              </w:rPr>
              <w:t>beam at TRP, change of beam at UE</w:t>
            </w:r>
          </w:p>
          <w:p w14:paraId="50C81342" w14:textId="77777777" w:rsidR="00E07675" w:rsidRPr="004D5243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Other cases are not precluded</w:t>
            </w:r>
          </w:p>
          <w:p w14:paraId="269798FB" w14:textId="77777777" w:rsidR="00E07675" w:rsidRPr="004D5243" w:rsidRDefault="00E07675" w:rsidP="00E07675">
            <w:pPr>
              <w:rPr>
                <w:rFonts w:eastAsia="ＭＳ 明朝"/>
                <w:b/>
                <w:sz w:val="21"/>
                <w:u w:val="single"/>
                <w:lang w:eastAsia="ja-JP"/>
              </w:rPr>
            </w:pPr>
            <w:r w:rsidRPr="004D5243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20D48C09" w14:textId="77777777" w:rsidR="00E07675" w:rsidRPr="004D5243" w:rsidRDefault="00E07675" w:rsidP="00E07675">
            <w:pPr>
              <w:numPr>
                <w:ilvl w:val="0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In NR multi-antenna schemes, studies on CSI acquisition framework  include</w:t>
            </w:r>
          </w:p>
          <w:p w14:paraId="150CE740" w14:textId="77777777" w:rsidR="00E07675" w:rsidRPr="004D5243" w:rsidRDefault="00E07675" w:rsidP="00E07675">
            <w:pPr>
              <w:numPr>
                <w:ilvl w:val="1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CSI reporting schemes</w:t>
            </w:r>
          </w:p>
          <w:p w14:paraId="2B103BA6" w14:textId="77777777" w:rsidR="00E07675" w:rsidRPr="004D5243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Implicit CSI feedback</w:t>
            </w:r>
          </w:p>
          <w:p w14:paraId="28CD0807" w14:textId="77777777" w:rsidR="00E07675" w:rsidRPr="004D5243" w:rsidRDefault="00E07675" w:rsidP="00E07675">
            <w:pPr>
              <w:numPr>
                <w:ilvl w:val="3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Parameters indicating channel quality based on a set of transmission and receiving hypotheses associated with one particular UE, e.g. CQI, PMI, RI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, CRI</w:t>
            </w:r>
          </w:p>
          <w:p w14:paraId="5CB9BB46" w14:textId="77777777" w:rsidR="00E07675" w:rsidRPr="004D5243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 xml:space="preserve">Explicit CSI feedback: for both quantized and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>unquantized/</w:t>
            </w:r>
            <w:r w:rsidRPr="004D5243">
              <w:rPr>
                <w:rFonts w:eastAsia="ＭＳ 明朝"/>
                <w:sz w:val="21"/>
                <w:lang w:eastAsia="ja-JP"/>
              </w:rPr>
              <w:t>analog CSI feedback</w:t>
            </w:r>
          </w:p>
          <w:p w14:paraId="5C525840" w14:textId="77777777" w:rsidR="00E07675" w:rsidRPr="004D5243" w:rsidRDefault="00E07675" w:rsidP="00E07675">
            <w:pPr>
              <w:numPr>
                <w:ilvl w:val="3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Parameters representing channel coefficients or some reduced-space representation thereof</w:t>
            </w:r>
          </w:p>
          <w:p w14:paraId="5E1077B3" w14:textId="77777777" w:rsidR="00E07675" w:rsidRPr="004D5243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Reciprocity-based feedback</w:t>
            </w:r>
          </w:p>
          <w:p w14:paraId="38CCEFCF" w14:textId="77777777" w:rsidR="00E07675" w:rsidRPr="004D5243" w:rsidRDefault="00E07675" w:rsidP="00E07675">
            <w:pPr>
              <w:numPr>
                <w:ilvl w:val="3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 xml:space="preserve">For example, take into account </w:t>
            </w: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interference and/or </w:t>
            </w:r>
            <w:r w:rsidRPr="004D5243">
              <w:rPr>
                <w:rFonts w:eastAsia="ＭＳ 明朝"/>
                <w:sz w:val="21"/>
                <w:lang w:eastAsia="ja-JP"/>
              </w:rPr>
              <w:t>receiver hypothesis can be included</w:t>
            </w:r>
          </w:p>
          <w:p w14:paraId="2918B39D" w14:textId="77777777" w:rsidR="00E07675" w:rsidRPr="004D5243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Note: including aperiodic, periodic and semi-persistent, and single/wide band and sub-band feedback</w:t>
            </w:r>
          </w:p>
          <w:p w14:paraId="33AF5897" w14:textId="77777777" w:rsidR="00E07675" w:rsidRPr="004D5243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lastRenderedPageBreak/>
              <w:t>Mixed feedback is not precluded</w:t>
            </w:r>
          </w:p>
          <w:p w14:paraId="68E6686D" w14:textId="77777777" w:rsidR="00E07675" w:rsidRPr="004D5243" w:rsidRDefault="00E07675" w:rsidP="00E07675">
            <w:pPr>
              <w:numPr>
                <w:ilvl w:val="1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/>
                <w:sz w:val="21"/>
                <w:lang w:eastAsia="ja-JP"/>
              </w:rPr>
              <w:t>Interference measurement</w:t>
            </w:r>
          </w:p>
          <w:p w14:paraId="6A411A0D" w14:textId="77777777" w:rsidR="00E07675" w:rsidRPr="004D5243" w:rsidRDefault="00E07675" w:rsidP="00E07675">
            <w:pPr>
              <w:numPr>
                <w:ilvl w:val="1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FFS: </w:t>
            </w:r>
            <w:r w:rsidRPr="004D5243">
              <w:rPr>
                <w:rFonts w:eastAsia="ＭＳ 明朝"/>
                <w:sz w:val="21"/>
                <w:lang w:eastAsia="ja-JP"/>
              </w:rPr>
              <w:t>CSI measurement and/or reporting and/or triggering can be ‘self-contained’ in at least time domain</w:t>
            </w:r>
          </w:p>
          <w:p w14:paraId="2D6BE43F" w14:textId="77777777" w:rsidR="00E07675" w:rsidRPr="004D5243" w:rsidRDefault="00E07675" w:rsidP="00E07675">
            <w:pPr>
              <w:rPr>
                <w:rFonts w:eastAsia="ＭＳ 明朝"/>
                <w:b/>
                <w:sz w:val="21"/>
                <w:u w:val="single"/>
                <w:lang w:eastAsia="ja-JP"/>
              </w:rPr>
            </w:pPr>
            <w:r w:rsidRPr="004D5243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1F2017FC" w14:textId="77777777" w:rsidR="00E07675" w:rsidRPr="004D5243" w:rsidRDefault="00E07675" w:rsidP="00E07675">
            <w:pPr>
              <w:numPr>
                <w:ilvl w:val="0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The following DL multi-antenna transmissions to be studied for NR</w:t>
            </w:r>
          </w:p>
          <w:p w14:paraId="2D44E2E2" w14:textId="77777777" w:rsidR="00E07675" w:rsidRPr="004D5243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Closed-loop/(Semi)Open-loop spatial multiplexing</w:t>
            </w:r>
          </w:p>
          <w:p w14:paraId="46C0C4C1" w14:textId="77777777" w:rsidR="00E07675" w:rsidRPr="004D5243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Single/Multi-point transmissions</w:t>
            </w:r>
          </w:p>
          <w:p w14:paraId="6C48F2FB" w14:textId="77777777" w:rsidR="00E07675" w:rsidRPr="004D5243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SU/MU-MIMO</w:t>
            </w:r>
          </w:p>
          <w:p w14:paraId="459E8357" w14:textId="77777777" w:rsidR="00E07675" w:rsidRPr="004D5243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 xml:space="preserve">Transmit diversity, </w:t>
            </w:r>
          </w:p>
          <w:p w14:paraId="6D2179B1" w14:textId="77777777" w:rsidR="00E07675" w:rsidRPr="004D5243" w:rsidRDefault="00E07675" w:rsidP="00E07675">
            <w:pPr>
              <w:numPr>
                <w:ilvl w:val="2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e.g., Single/Multi panel spatial diversity</w:t>
            </w:r>
          </w:p>
          <w:p w14:paraId="38467A61" w14:textId="77777777" w:rsidR="00E07675" w:rsidRPr="004D5243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Combination of above techniques</w:t>
            </w:r>
          </w:p>
          <w:p w14:paraId="02D1B77B" w14:textId="77777777" w:rsidR="00E07675" w:rsidRPr="004D5243" w:rsidRDefault="00E07675" w:rsidP="00E07675">
            <w:pPr>
              <w:numPr>
                <w:ilvl w:val="0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Other DL multi-antenna transmissions and related techniques are not precluded</w:t>
            </w:r>
          </w:p>
          <w:p w14:paraId="4843F3AD" w14:textId="5EDD17DE" w:rsidR="00E07675" w:rsidRPr="004D5243" w:rsidRDefault="00E07675" w:rsidP="00E07675">
            <w:pPr>
              <w:numPr>
                <w:ilvl w:val="0"/>
                <w:numId w:val="48"/>
              </w:numPr>
              <w:rPr>
                <w:rFonts w:eastAsia="ＭＳ 明朝"/>
                <w:lang w:eastAsia="ja-JP"/>
              </w:rPr>
            </w:pPr>
            <w:r w:rsidRPr="004D5243">
              <w:rPr>
                <w:rFonts w:eastAsia="ＭＳ 明朝" w:hint="eastAsia"/>
                <w:sz w:val="21"/>
                <w:lang w:eastAsia="ja-JP"/>
              </w:rPr>
              <w:t>This does not imply that used transmission technique needs to be known to the UE</w:t>
            </w:r>
          </w:p>
        </w:tc>
      </w:tr>
    </w:tbl>
    <w:p w14:paraId="3D1D2DF8" w14:textId="33BC8B1E" w:rsidR="00C20B6F" w:rsidRPr="004D5243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In this contribution, we present our general views on </w:t>
      </w:r>
      <w:r w:rsidR="00313FD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 structure for downlink transmission</w:t>
      </w:r>
      <w:r w:rsidR="00997162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together with QCL assumption for NR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87539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We also discuss our views on beam management and </w:t>
      </w:r>
      <w:r w:rsidR="00313FD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</w:t>
      </w:r>
      <w:r w:rsidR="0087539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our companion contributions [1, 2].</w:t>
      </w:r>
    </w:p>
    <w:p w14:paraId="326EC2F4" w14:textId="1071D175" w:rsidR="00745182" w:rsidRPr="004D5243" w:rsidRDefault="00997162" w:rsidP="00976207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4D5243">
        <w:rPr>
          <w:rFonts w:hint="eastAsia"/>
          <w:b/>
          <w:sz w:val="24"/>
          <w:szCs w:val="22"/>
          <w:lang w:val="en-US"/>
        </w:rPr>
        <w:t>RS Structure for Downlink Transmission</w:t>
      </w:r>
      <w:r w:rsidR="00E01FE0" w:rsidRPr="004D5243">
        <w:rPr>
          <w:rFonts w:hint="eastAsia"/>
          <w:b/>
          <w:sz w:val="24"/>
          <w:szCs w:val="22"/>
          <w:lang w:val="en-US"/>
        </w:rPr>
        <w:t xml:space="preserve"> </w:t>
      </w:r>
    </w:p>
    <w:p w14:paraId="5DFC422D" w14:textId="57D2FEA0" w:rsidR="00D40DC5" w:rsidRPr="004D5243" w:rsidRDefault="00820877" w:rsidP="006A47FB">
      <w:pPr>
        <w:spacing w:before="12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CSI-RS</w:t>
      </w:r>
    </w:p>
    <w:p w14:paraId="00B05DCB" w14:textId="32CBD6F8" w:rsidR="00F107CA" w:rsidRPr="004D5243" w:rsidRDefault="00FD6917" w:rsidP="007C066A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7E259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 management is </w:t>
      </w:r>
      <w:r w:rsidR="00B666E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="00B120C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key</w:t>
      </w:r>
      <w:r w:rsidR="007E259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technolog</w:t>
      </w:r>
      <w:r w:rsidR="00B666E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y</w:t>
      </w:r>
      <w:r w:rsidR="007C066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</w:t>
      </w:r>
      <w:r w:rsidR="00C1171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One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option</w:t>
      </w:r>
      <w:r w:rsidR="00B120C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1171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C1171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feedback</w:t>
      </w:r>
      <w:r w:rsidR="00B120C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95D3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="00495CAF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</w:t>
      </w:r>
      <w:r w:rsidR="00B120C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 supported in LTE-A</w:t>
      </w:r>
      <w:r w:rsidR="00C1171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B120C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107C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 the future compatibility of NR, a</w:t>
      </w:r>
      <w:r w:rsidR="00997162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lways-on CSI-RS should be avoided</w:t>
      </w:r>
      <w:r w:rsidR="00FB00D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666E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much as possible </w:t>
      </w:r>
      <w:r w:rsidR="00FB00D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</w:t>
      </w:r>
      <w:r w:rsidR="00F107C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B00D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="00997162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ynamic transmission of CSI-RS is to be studied</w:t>
      </w:r>
      <w:r w:rsidR="00FB00D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9359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1 shows example frame structure for triggered transmission of CSI-RS and CSI reporting. In this example, single DL control signaling can trigger both of CSI-RS transmission and CSI reporting. </w:t>
      </w:r>
      <w:r w:rsidR="00157A9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signaling is better to be designed to achieve r</w:t>
      </w:r>
      <w:r w:rsidR="006A47F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ate matching of DL data channel depending on the </w:t>
      </w:r>
      <w:r w:rsidR="006A47FB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presence</w:t>
      </w:r>
      <w:r w:rsidR="006A47F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CSI-RS. </w:t>
      </w:r>
      <w:r w:rsidR="00157A9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If dynamic CSI-RS is UE-specifically triggered, CSI-RS overhead increases according to the number of UEs. 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Therefore </w:t>
      </w:r>
      <w:r w:rsidR="00495CAF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some mechanism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share </w:t>
      </w:r>
      <w:r w:rsidR="00495CAF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single CSI-RS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 with</w:t>
      </w:r>
      <w:r w:rsidR="00495CAF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multiple UEs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studied</w:t>
      </w:r>
      <w:r w:rsidR="00495CAF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sharing of CSI-RS</w:t>
      </w:r>
      <w:r w:rsidR="004E74A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resources</w:t>
      </w:r>
      <w:r w:rsidR="00495CAF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B666E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Frame structure should be determined considering </w:t>
      </w:r>
      <w:r w:rsidR="0049359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feasible </w:t>
      </w:r>
      <w:r w:rsidR="00B666E6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duration</w:t>
      </w:r>
      <w:r w:rsidR="00B666E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CSI </w:t>
      </w:r>
      <w:r w:rsidR="00B666E6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calculation</w:t>
      </w:r>
      <w:r w:rsidR="00B666E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the total delay. </w:t>
      </w:r>
      <w:r w:rsidR="00997162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Necessity of semi-persistent transmission of C</w:t>
      </w:r>
      <w:r w:rsidR="007C066A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SI-RS (multi-shot CSI-RS) </w:t>
      </w:r>
      <w:r w:rsidR="007C066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also studied</w:t>
      </w:r>
      <w:r w:rsidR="00997162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7C066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C288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</w:t>
      </w:r>
      <w:r w:rsidR="001C1012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may be beneficial to reduce control </w:t>
      </w:r>
      <w:r w:rsidR="001C1012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signaling</w:t>
      </w:r>
      <w:r w:rsidR="001C1012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overhead</w:t>
      </w:r>
      <w:r w:rsidR="003C288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B120C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</w:t>
      </w:r>
      <w:r w:rsidR="003C288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 </w:t>
      </w:r>
      <w:r w:rsidR="004E74A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possible </w:t>
      </w:r>
      <w:r w:rsidR="00EB647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use cases of</w:t>
      </w:r>
      <w:r w:rsidR="00B120C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multi-shot</w:t>
      </w:r>
      <w:r w:rsidR="00B120C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are shown in Fig. 2. </w:t>
      </w:r>
      <w:r w:rsidR="0010636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Multi-shot CSI-RSs can be also used </w:t>
      </w:r>
      <w:r w:rsidR="00395D3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</w:t>
      </w:r>
      <w:r w:rsidR="0010636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achieve</w:t>
      </w:r>
      <w:r w:rsidR="00395D3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UE beam sweeping and panel selection</w:t>
      </w:r>
      <w:r w:rsidR="00B82D3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EB647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95D3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design </w:t>
      </w:r>
      <w:r w:rsidR="00395D3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should 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accommodate</w:t>
      </w:r>
      <w:r w:rsidR="00395D3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different MIMO implementations, i.e., digital/analogue/hybrid beamforming. 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sense,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single 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resource 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should be </w:t>
      </w:r>
      <w:r w:rsidR="00626A1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designed with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short time period, e.g., 1 OFDM symbol, i</w:t>
      </w:r>
      <w:r w:rsidR="0010636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 beam sweeping is conducted with multiple analogue-</w:t>
      </w:r>
      <w:proofErr w:type="spellStart"/>
      <w:r w:rsidR="0010636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10636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CSI-RSs. </w:t>
      </w:r>
    </w:p>
    <w:p w14:paraId="286FAC54" w14:textId="0EE85F8D" w:rsidR="00F107CA" w:rsidRPr="004D5243" w:rsidRDefault="00A14F87" w:rsidP="00106365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hint="eastAsia"/>
          <w:lang w:eastAsia="ja-JP"/>
        </w:rPr>
        <w:drawing>
          <wp:inline distT="0" distB="0" distL="0" distR="0" wp14:anchorId="634457C6" wp14:editId="72E03615">
            <wp:extent cx="3045349" cy="132929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08" cy="132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7634F" w14:textId="00B16B42" w:rsidR="00F107CA" w:rsidRPr="004D5243" w:rsidRDefault="00F107CA" w:rsidP="00F107CA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FB00D0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666E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rame structure for </w:t>
      </w:r>
      <w:r w:rsidR="00A14F87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 based CSI acquisition</w:t>
      </w:r>
    </w:p>
    <w:p w14:paraId="0C999449" w14:textId="721DB261" w:rsidR="00F107CA" w:rsidRPr="004D5243" w:rsidRDefault="00195A5B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lang w:eastAsia="ja-JP"/>
        </w:rPr>
        <w:lastRenderedPageBreak/>
        <w:drawing>
          <wp:inline distT="0" distB="0" distL="0" distR="0" wp14:anchorId="016F3564" wp14:editId="38F4A71D">
            <wp:extent cx="4363962" cy="324281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697" cy="324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BB898" w14:textId="65BDB61A" w:rsidR="00195A5B" w:rsidRPr="004D5243" w:rsidRDefault="00195A5B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B666E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: Example use cases of multi-shot CSI-RS</w:t>
      </w:r>
    </w:p>
    <w:p w14:paraId="4EE20919" w14:textId="3BC28635" w:rsidR="00BF1B90" w:rsidRPr="004D5243" w:rsidRDefault="00BF1B90" w:rsidP="00631C3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="003C2883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Study mechanism for d</w:t>
      </w:r>
      <w:r w:rsidR="00B666E6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ynamic </w:t>
      </w:r>
      <w:r w:rsidR="00626A10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CSI-RS </w:t>
      </w:r>
      <w:r w:rsidR="003C2883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and </w:t>
      </w:r>
      <w:r w:rsidR="00106365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necessity of </w:t>
      </w:r>
      <w:r w:rsidR="003C2883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semi-persistent </w:t>
      </w:r>
      <w:r w:rsidR="00B666E6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CSI-RS.</w:t>
      </w:r>
      <w:r w:rsidR="003C2883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129167A9" w14:textId="1711D08D" w:rsidR="00C42BC5" w:rsidRPr="004D5243" w:rsidRDefault="00626A10" w:rsidP="00C42BC5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Schemes</w:t>
      </w:r>
      <w:r w:rsidR="00C42BC5"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for UE beam sweeping and panel switching should be also studied.</w:t>
      </w:r>
    </w:p>
    <w:p w14:paraId="446A9CA2" w14:textId="7C959C12" w:rsidR="003C2883" w:rsidRPr="004D5243" w:rsidRDefault="003C2883" w:rsidP="00631C3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Study mechanism to reduce CSI-RS overhead</w:t>
      </w:r>
      <w:r w:rsidR="00C42BC5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 e.g., resource sharing of CSI-RS</w:t>
      </w: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. </w:t>
      </w:r>
    </w:p>
    <w:p w14:paraId="134705AA" w14:textId="114CDFB5" w:rsidR="00C42BC5" w:rsidRPr="004D5243" w:rsidRDefault="00157A9D" w:rsidP="00C42BC5">
      <w:pPr>
        <w:spacing w:before="24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</w:t>
      </w:r>
      <w:r w:rsidR="00FD6917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agreed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previous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RAN1 meetings, 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="001C2FDE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equips</w:t>
      </w:r>
      <w:r w:rsidR="001C2FDE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larger number of antenna elements (AEs) 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compared with that assumed for LTE-A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up </w:t>
      </w:r>
      <w:r w:rsidR="001C2FDE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to 256 and 1024 for the carrier frequency of 30 and 70 GHz, respectively.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D6917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exploit beamforming gain, 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higher resolution CSI should be obtained. One 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option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to utilize non-</w:t>
      </w:r>
      <w:proofErr w:type="spellStart"/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larger number of APs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This 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scheme 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enables 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q</w:t>
      </w:r>
      <w:r w:rsidR="001C2FDE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uire larger number of raw channels 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at the UE receiver with the sacrifice of CSI-RS overhead and design complexity. Another option is to utilize reduced number of APs with </w:t>
      </w:r>
      <w:proofErr w:type="spellStart"/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 This scheme can reduce the CSI-RS overhead but </w:t>
      </w:r>
      <w:r w:rsidR="00754385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acquires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only partial CSI. These </w:t>
      </w:r>
      <w:r w:rsidR="004E1B4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pros/cons</w:t>
      </w:r>
      <w:r w:rsidR="0075438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studied for efficient CSI-RS design.</w:t>
      </w:r>
      <w:r w:rsidR="00FF615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Finally, considering the possible operation with </w:t>
      </w:r>
      <w:proofErr w:type="spellStart"/>
      <w:r w:rsidR="00FF615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FF615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CSI-RS, it is straightforward to consider non-orthogonal resources for CSI-RS like LTE-A DM-RS, i.e., spatial </w:t>
      </w:r>
      <w:r w:rsidR="00256B4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division </w:t>
      </w:r>
      <w:r w:rsidR="00FF615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 of CSI-RS.</w:t>
      </w:r>
    </w:p>
    <w:p w14:paraId="73E30D90" w14:textId="65917227" w:rsidR="004E1B46" w:rsidRPr="004D5243" w:rsidRDefault="004E1B46" w:rsidP="00631C3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Pros/cons of NPCSI-RS and BF CSI-RS should be studied for efficient CSI-RS design. </w:t>
      </w:r>
    </w:p>
    <w:p w14:paraId="09A1C000" w14:textId="1049D0AA" w:rsidR="00FF6156" w:rsidRPr="004D5243" w:rsidRDefault="00FF6156" w:rsidP="00631C3A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Non-orthogonal multiplexing should be studied for </w:t>
      </w:r>
      <w:proofErr w:type="spellStart"/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CSI-RS.</w:t>
      </w:r>
    </w:p>
    <w:p w14:paraId="6071C877" w14:textId="5750EA21" w:rsidR="00CE7235" w:rsidRPr="004D5243" w:rsidRDefault="00997162" w:rsidP="00875399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SRS (reciprocity based </w:t>
      </w:r>
      <w:r w:rsidR="008969FC" w:rsidRPr="004D5243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CSI acquisition</w:t>
      </w:r>
      <w:r w:rsidRPr="004D5243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)</w:t>
      </w:r>
    </w:p>
    <w:p w14:paraId="748F0696" w14:textId="371CAE91" w:rsidR="00BE47DB" w:rsidRPr="004D5243" w:rsidRDefault="007E259A" w:rsidP="00434D96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Another </w:t>
      </w:r>
      <w:r w:rsidR="00CC009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option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CSI acquisition is reciprocity based </w:t>
      </w:r>
      <w:r w:rsidR="00CC609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scheme</w:t>
      </w:r>
      <w:r w:rsidR="00CC009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uplink RS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CC009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LTE-A</w:t>
      </w:r>
      <w:r w:rsidR="00CC609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is typical to use SRS for </w:t>
      </w:r>
      <w:r w:rsidR="00434D9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this purpose</w:t>
      </w:r>
      <w:r w:rsidR="00CC609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C009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SRS was </w:t>
      </w:r>
      <w:r w:rsidR="00CC609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initially </w:t>
      </w:r>
      <w:r w:rsidR="00CC009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designed in Rel. 8 LTE in order to perform MCS selection</w:t>
      </w:r>
      <w:r w:rsidR="004E1B4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CC009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E1B4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</w:t>
      </w:r>
      <w:r w:rsidR="00434D9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important that</w:t>
      </w:r>
      <w:r w:rsidR="00434D9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further optimization </w:t>
      </w:r>
      <w:r w:rsidR="00CC009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="00CC609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34D9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reciprocity based </w:t>
      </w:r>
      <w:r w:rsidR="00026F22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scheme</w:t>
      </w:r>
      <w:r w:rsidR="004E1B4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31C3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conducted </w:t>
      </w:r>
      <w:r w:rsidR="004E1B4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terms of</w:t>
      </w:r>
      <w:r w:rsidR="00026F22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E1B4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multiplexing </w:t>
      </w:r>
      <w:r w:rsidR="00157A9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density</w:t>
      </w:r>
      <w:r w:rsidR="004E1B4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achievable SINR, etc. </w:t>
      </w:r>
      <w:r w:rsidR="00B502F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Furthermore, LTE/LTE-A based SRS </w:t>
      </w:r>
      <w:r w:rsidR="00631C3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has some </w:t>
      </w:r>
      <w:r w:rsidR="004E74A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issues</w:t>
      </w:r>
      <w:r w:rsidR="00631C3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follows.</w:t>
      </w:r>
      <w:r w:rsidR="00B502F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31C3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Firstly,</w:t>
      </w:r>
      <w:r w:rsidR="004E74A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requires long </w:t>
      </w:r>
      <w:r w:rsidR="004E74AB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duration</w:t>
      </w:r>
      <w:r w:rsidR="004E74A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wideband sounding for power limited scenarios, </w:t>
      </w:r>
      <w:r w:rsidR="00B502F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since frequency hopping is conducted 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with</w:t>
      </w:r>
      <w:r w:rsidR="00B502F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B502F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4E74A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basis</w:t>
      </w:r>
      <w:r w:rsidR="00B502F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transmission power control of </w:t>
      </w:r>
      <w:r w:rsidR="00FF615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successive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PUSCH and SRS </w:t>
      </w:r>
      <w:r w:rsidR="00DA64F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symbols 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require </w:t>
      </w:r>
      <w:r w:rsidR="00FF615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difficult implementation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A64F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terms of </w:t>
      </w:r>
      <w:r w:rsidR="00FF615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power 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transition. In this sense, s</w:t>
      </w:r>
      <w:r w:rsidR="00B502F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hort-term frequency hopping should be studied</w:t>
      </w:r>
      <w:r w:rsidR="00FF615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B502F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3 shows an example </w:t>
      </w:r>
      <w:r w:rsidR="00631C3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frame structure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self-contained frame structure</w:t>
      </w:r>
      <w:r w:rsidR="00631C3A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short-term frequency hopping</w:t>
      </w:r>
      <w:r w:rsidR="008969FC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1E87B30D" w14:textId="6AAE23AA" w:rsidR="00A14F87" w:rsidRPr="004D5243" w:rsidRDefault="00631C3A" w:rsidP="00A14F87">
      <w:pPr>
        <w:spacing w:before="24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hint="eastAsia"/>
          <w:lang w:eastAsia="ja-JP"/>
        </w:rPr>
        <w:lastRenderedPageBreak/>
        <w:drawing>
          <wp:inline distT="0" distB="0" distL="0" distR="0" wp14:anchorId="451A11C2" wp14:editId="47B058FA">
            <wp:extent cx="3054096" cy="76809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768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C036E" w14:textId="5F7ADAAD" w:rsidR="00A14F87" w:rsidRPr="004D5243" w:rsidRDefault="00A14F87" w:rsidP="00A14F87">
      <w:pPr>
        <w:spacing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3: Frame structure for SRS based CSI acquisition</w:t>
      </w:r>
    </w:p>
    <w:p w14:paraId="1D16B32B" w14:textId="77777777" w:rsidR="00631C3A" w:rsidRPr="004D5243" w:rsidRDefault="00631C3A" w:rsidP="00631C3A">
      <w:pPr>
        <w:spacing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0AE44CEC" w14:textId="4667485B" w:rsidR="00631C3A" w:rsidRPr="004D5243" w:rsidRDefault="00631C3A" w:rsidP="00631C3A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245BA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SRS should be optimized not only for uplink link adaptation but also for rec</w:t>
      </w:r>
      <w:r w:rsidR="00FF6156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iprocity based DL transmission.</w:t>
      </w:r>
    </w:p>
    <w:p w14:paraId="2B83A9CB" w14:textId="23028B62" w:rsidR="00FF6156" w:rsidRPr="004D5243" w:rsidRDefault="00FF6156" w:rsidP="00631C3A">
      <w:pPr>
        <w:spacing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245BA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Study frequency hopping with successive UL symbols.</w:t>
      </w:r>
    </w:p>
    <w:p w14:paraId="11C79525" w14:textId="7211D01A" w:rsidR="00256B4D" w:rsidRPr="004D5243" w:rsidRDefault="001C1012" w:rsidP="00256B4D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Downlink </w:t>
      </w:r>
      <w:r w:rsidR="00256B4D" w:rsidRPr="004D5243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DM-RS</w:t>
      </w:r>
    </w:p>
    <w:p w14:paraId="77F06A4B" w14:textId="2FB65F24" w:rsidR="003A3C93" w:rsidRPr="004D5243" w:rsidRDefault="00E8475F" w:rsidP="00001B89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DM-RS is utilized for data demodulation. More specifically, it is t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arget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ed 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for 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estimating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time and frequency 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variation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of the 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fading 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channel and </w:t>
      </w:r>
      <w:r w:rsidR="005C731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track 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phase </w:t>
      </w:r>
      <w:r w:rsidR="00001B8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rotation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omit TPMI </w:t>
      </w:r>
      <w:proofErr w:type="spellStart"/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signalling</w:t>
      </w:r>
      <w:proofErr w:type="spellEnd"/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DM-RS should be </w:t>
      </w:r>
      <w:proofErr w:type="spellStart"/>
      <w:proofErr w:type="gramStart"/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</w:t>
      </w:r>
      <w:proofErr w:type="spellStart"/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proofErr w:type="gramEnd"/>
      <w:r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same manner as associated DL data.</w:t>
      </w:r>
      <w:r w:rsidR="00001B89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Detailed discussion for DM-RS design is discussed in our companion contribution [3].</w:t>
      </w:r>
    </w:p>
    <w:p w14:paraId="588AB4BE" w14:textId="18447714" w:rsidR="00DA64F5" w:rsidRPr="004D5243" w:rsidRDefault="00DA64F5" w:rsidP="00DA64F5">
      <w:pPr>
        <w:spacing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245BA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6</w:t>
      </w: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Downlink DM-RS should be </w:t>
      </w:r>
      <w:r w:rsidR="00E15976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multiplexed</w:t>
      </w: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with the same </w:t>
      </w:r>
      <w:proofErr w:type="spellStart"/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as associated DL data.</w:t>
      </w:r>
    </w:p>
    <w:p w14:paraId="04979865" w14:textId="4D80F294" w:rsidR="00997162" w:rsidRPr="004D5243" w:rsidRDefault="00997162" w:rsidP="00997162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4D5243">
        <w:rPr>
          <w:rFonts w:hint="eastAsia"/>
          <w:b/>
          <w:sz w:val="24"/>
          <w:szCs w:val="22"/>
          <w:lang w:val="en-US"/>
        </w:rPr>
        <w:t>Quasi Co-Location Assumption</w:t>
      </w:r>
    </w:p>
    <w:p w14:paraId="639C86BD" w14:textId="083EB086" w:rsidR="00FA31A4" w:rsidRPr="004D5243" w:rsidRDefault="00495CAF" w:rsidP="00FA31A4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QCL type B was introduced </w:t>
      </w:r>
      <w:r w:rsidR="00256B4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Rel. 11 LTE 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to support DL </w:t>
      </w:r>
      <w:proofErr w:type="spellStart"/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CoMP</w:t>
      </w:r>
      <w:proofErr w:type="spellEnd"/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256B4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dynamic point selection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256B4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QCL information is notified to UE to enable fine </w:t>
      </w:r>
      <w:r w:rsidR="00256B4D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synchronization</w:t>
      </w:r>
      <w:r w:rsidR="00256B4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</w:t>
      </w:r>
      <w:r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ime and frequency </w:t>
      </w:r>
      <w:r w:rsidR="00256B4D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domains. </w:t>
      </w:r>
      <w:r w:rsidR="00BD5ACF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NR, similar mechanism should be introduced </w:t>
      </w:r>
      <w:r w:rsidR="00FA31A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 optimization toward possible enhancement on multi-TRP coordination, e.g., joint transmission. In addition, QCL </w:t>
      </w:r>
      <w:r w:rsidR="005F3F2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impacted by </w:t>
      </w:r>
      <w:r w:rsidR="00BD5ACF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increased frequency </w:t>
      </w:r>
      <w:r w:rsidR="0041086B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offset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BD5ACF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new </w:t>
      </w:r>
      <w:r w:rsidR="00BD5ACF" w:rsidRPr="004D5243">
        <w:rPr>
          <w:rFonts w:eastAsiaTheme="minorEastAsia"/>
          <w:noProof w:val="0"/>
          <w:kern w:val="2"/>
          <w:sz w:val="22"/>
          <w:szCs w:val="22"/>
          <w:lang w:eastAsia="ja-JP"/>
        </w:rPr>
        <w:t>numerology</w:t>
      </w:r>
      <w:r w:rsidR="001B67C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especially for higher frequency band</w:t>
      </w:r>
      <w:r w:rsidR="00FA31A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Furthermore, it should also consider</w:t>
      </w:r>
      <w:r w:rsidR="00FA31A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enhanced beamforming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beamforming </w:t>
      </w:r>
      <w:r w:rsidR="001B67C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ffect propagation characteristics</w:t>
      </w:r>
      <w:r w:rsidR="001B67C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such as delay spread and average delay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A31A4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SS/RS design and multi-TRP coordination should be </w:t>
      </w:r>
      <w:r w:rsidR="001B67C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determined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considering </w:t>
      </w:r>
      <w:r w:rsidR="001B67C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relevant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design </w:t>
      </w:r>
      <w:r w:rsidR="001B67C6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="0041086B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QCL assumption.</w:t>
      </w:r>
    </w:p>
    <w:p w14:paraId="7F958BF0" w14:textId="2B159375" w:rsidR="0041086B" w:rsidRPr="004D5243" w:rsidRDefault="0041086B" w:rsidP="0041086B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245BA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7</w:t>
      </w: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Study possible enhancement on QCL assumption. F</w:t>
      </w:r>
      <w:r w:rsidR="001B67C6"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ollowings should impact the design.</w:t>
      </w:r>
    </w:p>
    <w:p w14:paraId="4DC76594" w14:textId="7590BB00" w:rsidR="001B67C6" w:rsidRPr="004D5243" w:rsidRDefault="001B67C6" w:rsidP="004D5243">
      <w:pPr>
        <w:pStyle w:val="ListParagraph"/>
        <w:numPr>
          <w:ilvl w:val="0"/>
          <w:numId w:val="41"/>
        </w:numPr>
        <w:spacing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Advanced multi-TRP coordination</w:t>
      </w:r>
    </w:p>
    <w:p w14:paraId="7B746862" w14:textId="0D609882" w:rsidR="001B67C6" w:rsidRPr="004D5243" w:rsidRDefault="001B67C6" w:rsidP="004D5243">
      <w:pPr>
        <w:pStyle w:val="ListParagraph"/>
        <w:numPr>
          <w:ilvl w:val="0"/>
          <w:numId w:val="41"/>
        </w:numPr>
        <w:spacing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Increased frequency offset and new numerology for higher frequency</w:t>
      </w:r>
    </w:p>
    <w:p w14:paraId="473DA2CA" w14:textId="69077CE7" w:rsidR="00495CAF" w:rsidRPr="004D5243" w:rsidRDefault="001B67C6" w:rsidP="004D5243">
      <w:pPr>
        <w:pStyle w:val="ListParagraph"/>
        <w:numPr>
          <w:ilvl w:val="0"/>
          <w:numId w:val="41"/>
        </w:numPr>
        <w:spacing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Design of beam management</w:t>
      </w:r>
    </w:p>
    <w:p w14:paraId="1E5AF0B6" w14:textId="77777777" w:rsidR="0041628A" w:rsidRPr="004D5243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4D5243">
        <w:rPr>
          <w:rFonts w:hint="eastAsia"/>
          <w:b/>
          <w:sz w:val="24"/>
          <w:szCs w:val="22"/>
        </w:rPr>
        <w:t>Summary</w:t>
      </w:r>
    </w:p>
    <w:p w14:paraId="21D1428C" w14:textId="4EDEE882" w:rsidR="00C44F8A" w:rsidRPr="004D5243" w:rsidRDefault="00E656F8" w:rsidP="00604AD6">
      <w:pPr>
        <w:spacing w:after="24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4D5243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4D5243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DA64F5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 structures for NR downlink transmission</w:t>
      </w:r>
      <w:r w:rsidR="00DA2218" w:rsidRPr="004D5243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4D5243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4D5243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4D5243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4D52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4D5243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0E597E27" w14:textId="77777777" w:rsidR="004D5243" w:rsidRPr="004D5243" w:rsidRDefault="004D5243" w:rsidP="004D5243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Study mechanism for dynamic CSI-RS and necessity of semi-persistent CSI-RS. </w:t>
      </w:r>
    </w:p>
    <w:p w14:paraId="1A4962A8" w14:textId="77777777" w:rsidR="004D5243" w:rsidRPr="004D5243" w:rsidRDefault="004D5243" w:rsidP="004D5243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Schemes for UE beam sweeping and panel switching should be also studied.</w:t>
      </w:r>
    </w:p>
    <w:p w14:paraId="0C5A7B42" w14:textId="77777777" w:rsidR="004D5243" w:rsidRPr="004D5243" w:rsidRDefault="004D5243" w:rsidP="004D5243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Study mechanism to reduce CSI-RS overhead, e.g., resource sharing of CSI-RS. </w:t>
      </w:r>
    </w:p>
    <w:p w14:paraId="75C8522A" w14:textId="77777777" w:rsidR="004D5243" w:rsidRPr="004D5243" w:rsidRDefault="004D5243" w:rsidP="004D5243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Pros/cons of NPCSI-RS and BF CSI-RS should be studied for efficient CSI-RS design. </w:t>
      </w:r>
    </w:p>
    <w:p w14:paraId="21050A86" w14:textId="77777777" w:rsidR="004D5243" w:rsidRPr="004D5243" w:rsidRDefault="004D5243" w:rsidP="004D5243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Non-orthogonal multiplexing should be studied for </w:t>
      </w:r>
      <w:proofErr w:type="spellStart"/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CSI-RS.</w:t>
      </w:r>
    </w:p>
    <w:p w14:paraId="2B4596AB" w14:textId="77777777" w:rsidR="004D5243" w:rsidRPr="004D5243" w:rsidRDefault="004D5243" w:rsidP="004D5243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SRS should be optimized not only for uplink link adaptation but also for reciprocity based DL transmission.</w:t>
      </w:r>
    </w:p>
    <w:p w14:paraId="27B1EFB8" w14:textId="77777777" w:rsidR="004D5243" w:rsidRPr="004D5243" w:rsidRDefault="004D5243" w:rsidP="004D5243">
      <w:pPr>
        <w:spacing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5: Study frequency hopping with successive UL symbols.</w:t>
      </w:r>
    </w:p>
    <w:p w14:paraId="50E95B0C" w14:textId="77777777" w:rsidR="004D5243" w:rsidRPr="004D5243" w:rsidRDefault="004D5243" w:rsidP="004D5243">
      <w:pPr>
        <w:spacing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6: Downlink DM-RS should be multiplexed with the same </w:t>
      </w:r>
      <w:proofErr w:type="spellStart"/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as associated DL data.</w:t>
      </w:r>
    </w:p>
    <w:p w14:paraId="2DF2F86A" w14:textId="77777777" w:rsidR="004D5243" w:rsidRPr="004D5243" w:rsidRDefault="004D5243" w:rsidP="004D5243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7: Study possible enhancement on QCL assumption. Followings should impact the design.</w:t>
      </w:r>
    </w:p>
    <w:p w14:paraId="5D30CB47" w14:textId="77777777" w:rsidR="004D5243" w:rsidRPr="004D5243" w:rsidRDefault="004D5243" w:rsidP="004D5243">
      <w:pPr>
        <w:pStyle w:val="ListParagraph"/>
        <w:numPr>
          <w:ilvl w:val="0"/>
          <w:numId w:val="41"/>
        </w:numPr>
        <w:spacing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Advanced multi-TRP coordination</w:t>
      </w:r>
    </w:p>
    <w:p w14:paraId="33F35BA7" w14:textId="77777777" w:rsidR="004D5243" w:rsidRPr="004D5243" w:rsidRDefault="004D5243" w:rsidP="004D5243">
      <w:pPr>
        <w:pStyle w:val="ListParagraph"/>
        <w:numPr>
          <w:ilvl w:val="0"/>
          <w:numId w:val="41"/>
        </w:numPr>
        <w:spacing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Increased frequency offset and new numerology for higher frequency</w:t>
      </w:r>
    </w:p>
    <w:p w14:paraId="1A0FEEFC" w14:textId="77777777" w:rsidR="004D5243" w:rsidRPr="004D5243" w:rsidRDefault="004D5243" w:rsidP="004D5243">
      <w:pPr>
        <w:pStyle w:val="ListParagraph"/>
        <w:numPr>
          <w:ilvl w:val="0"/>
          <w:numId w:val="41"/>
        </w:numPr>
        <w:spacing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4D524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Design of beam management</w:t>
      </w:r>
    </w:p>
    <w:p w14:paraId="5FC6ECD0" w14:textId="77777777" w:rsidR="0041628A" w:rsidRPr="004D5243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4D5243">
        <w:rPr>
          <w:b/>
          <w:sz w:val="24"/>
          <w:szCs w:val="22"/>
        </w:rPr>
        <w:lastRenderedPageBreak/>
        <w:t>Reference</w:t>
      </w:r>
      <w:r w:rsidRPr="004D5243">
        <w:rPr>
          <w:rFonts w:hint="eastAsia"/>
          <w:b/>
          <w:sz w:val="24"/>
          <w:szCs w:val="22"/>
        </w:rPr>
        <w:t>s</w:t>
      </w:r>
    </w:p>
    <w:p w14:paraId="5589DF32" w14:textId="77777777" w:rsidR="00E8475F" w:rsidRPr="004D5243" w:rsidRDefault="00E8475F" w:rsidP="00E8475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>3GPP, NTT DOCOMO, R1-</w:t>
      </w:r>
      <w:r w:rsidRPr="004D5243">
        <w:rPr>
          <w:rFonts w:eastAsiaTheme="minorEastAsia"/>
          <w:noProof w:val="0"/>
          <w:sz w:val="22"/>
          <w:szCs w:val="22"/>
          <w:lang w:eastAsia="ja-JP"/>
        </w:rPr>
        <w:t>16738</w:t>
      </w: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0, </w:t>
      </w:r>
      <w:r w:rsidRPr="004D5243">
        <w:rPr>
          <w:rFonts w:eastAsiaTheme="minorEastAsia"/>
          <w:noProof w:val="0"/>
          <w:sz w:val="22"/>
          <w:szCs w:val="22"/>
          <w:lang w:eastAsia="ja-JP"/>
        </w:rPr>
        <w:t>“Multi-Antenna based Coverage Enhancement</w:t>
      </w: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4D5243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 Aug. 2016.</w:t>
      </w:r>
    </w:p>
    <w:p w14:paraId="10B77926" w14:textId="007BE0B3" w:rsidR="00875399" w:rsidRPr="004D5243" w:rsidRDefault="00875399" w:rsidP="00E8475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NTT DOCOMO, </w:t>
      </w:r>
      <w:r w:rsidR="00E8475F" w:rsidRPr="004D5243">
        <w:rPr>
          <w:rFonts w:eastAsiaTheme="minorEastAsia"/>
          <w:noProof w:val="0"/>
          <w:sz w:val="22"/>
          <w:szCs w:val="22"/>
          <w:lang w:eastAsia="ja-JP"/>
        </w:rPr>
        <w:t>R1-167381</w:t>
      </w: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4D5243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E8475F" w:rsidRPr="004D5243">
        <w:rPr>
          <w:rFonts w:eastAsiaTheme="minorEastAsia"/>
          <w:noProof w:val="0"/>
          <w:sz w:val="22"/>
          <w:szCs w:val="22"/>
          <w:lang w:eastAsia="ja-JP"/>
        </w:rPr>
        <w:t>CSI acquisition schemes for NR</w:t>
      </w: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4D5243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 Aug. 2016.</w:t>
      </w:r>
    </w:p>
    <w:p w14:paraId="550B7167" w14:textId="766DDCFC" w:rsidR="004E74AB" w:rsidRPr="004D5243" w:rsidRDefault="004E74AB" w:rsidP="00E8475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>3GPP, NTT DOCOMO, R1-16</w:t>
      </w:r>
      <w:r w:rsidR="00E8475F"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7397, </w:t>
      </w:r>
      <w:r w:rsidR="00E8475F" w:rsidRPr="004D5243">
        <w:rPr>
          <w:rFonts w:eastAsiaTheme="minorEastAsia"/>
          <w:noProof w:val="0"/>
          <w:sz w:val="22"/>
          <w:szCs w:val="22"/>
          <w:lang w:eastAsia="ja-JP"/>
        </w:rPr>
        <w:t>“Views on NR demodulation RS</w:t>
      </w:r>
      <w:r w:rsidR="00E8475F" w:rsidRPr="004D5243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="00E8475F" w:rsidRPr="004D5243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E8475F"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 Aug. 2016.</w:t>
      </w:r>
    </w:p>
    <w:p w14:paraId="2BAC4901" w14:textId="2A1FAC2A" w:rsidR="00F47D2C" w:rsidRPr="004D5243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4D5243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4D5243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#85 v0.2.0,</w:t>
      </w:r>
      <w:r w:rsidR="00BE47DB" w:rsidRPr="004D5243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4D5243">
        <w:rPr>
          <w:rFonts w:eastAsiaTheme="minorEastAsia" w:hint="eastAsia"/>
          <w:noProof w:val="0"/>
          <w:sz w:val="22"/>
          <w:szCs w:val="22"/>
          <w:lang w:eastAsia="ja-JP"/>
        </w:rPr>
        <w:t xml:space="preserve"> May 2016.</w:t>
      </w:r>
    </w:p>
    <w:p w14:paraId="0F500090" w14:textId="66291FB0" w:rsidR="00D42BBD" w:rsidRPr="004D5243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  <w:bookmarkStart w:id="3" w:name="_GoBack"/>
      <w:bookmarkEnd w:id="3"/>
    </w:p>
    <w:sectPr w:rsidR="00D42BBD" w:rsidRPr="004D5243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2FC35" w14:textId="77777777" w:rsidR="008B0279" w:rsidRDefault="008B0279">
      <w:r>
        <w:separator/>
      </w:r>
    </w:p>
  </w:endnote>
  <w:endnote w:type="continuationSeparator" w:id="0">
    <w:p w14:paraId="39D36E0E" w14:textId="77777777" w:rsidR="008B0279" w:rsidRDefault="008B0279">
      <w:r>
        <w:continuationSeparator/>
      </w:r>
    </w:p>
  </w:endnote>
  <w:endnote w:type="continuationNotice" w:id="1">
    <w:p w14:paraId="39D2BCF3" w14:textId="77777777" w:rsidR="008B0279" w:rsidRDefault="008B0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4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43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D65D6" w14:textId="77777777" w:rsidR="008B0279" w:rsidRDefault="008B0279">
      <w:r>
        <w:separator/>
      </w:r>
    </w:p>
  </w:footnote>
  <w:footnote w:type="continuationSeparator" w:id="0">
    <w:p w14:paraId="2D071B98" w14:textId="77777777" w:rsidR="008B0279" w:rsidRDefault="008B0279">
      <w:r>
        <w:continuationSeparator/>
      </w:r>
    </w:p>
  </w:footnote>
  <w:footnote w:type="continuationNotice" w:id="1">
    <w:p w14:paraId="7FDF9BD1" w14:textId="77777777" w:rsidR="008B0279" w:rsidRDefault="008B027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E4F42"/>
    <w:multiLevelType w:val="hybridMultilevel"/>
    <w:tmpl w:val="D4C2D83A"/>
    <w:lvl w:ilvl="0" w:tplc="04090001">
      <w:start w:val="1"/>
      <w:numFmt w:val="bullet"/>
      <w:lvlText w:val=""/>
      <w:lvlJc w:val="left"/>
      <w:pPr>
        <w:ind w:left="4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5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1D74DE"/>
    <w:multiLevelType w:val="hybridMultilevel"/>
    <w:tmpl w:val="8CEE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>
    <w:nsid w:val="670D1CD3"/>
    <w:multiLevelType w:val="hybridMultilevel"/>
    <w:tmpl w:val="201C418C"/>
    <w:lvl w:ilvl="0" w:tplc="45986660">
      <w:numFmt w:val="bullet"/>
      <w:lvlText w:val="–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8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9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456C23"/>
    <w:multiLevelType w:val="hybridMultilevel"/>
    <w:tmpl w:val="B0B8FF7E"/>
    <w:lvl w:ilvl="0" w:tplc="1272F022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38"/>
  </w:num>
  <w:num w:numId="4">
    <w:abstractNumId w:val="1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30"/>
  </w:num>
  <w:num w:numId="8">
    <w:abstractNumId w:val="21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9"/>
  </w:num>
  <w:num w:numId="15">
    <w:abstractNumId w:val="17"/>
  </w:num>
  <w:num w:numId="16">
    <w:abstractNumId w:val="23"/>
  </w:num>
  <w:num w:numId="17">
    <w:abstractNumId w:val="11"/>
  </w:num>
  <w:num w:numId="18">
    <w:abstractNumId w:val="13"/>
  </w:num>
  <w:num w:numId="19">
    <w:abstractNumId w:val="24"/>
  </w:num>
  <w:num w:numId="20">
    <w:abstractNumId w:val="14"/>
  </w:num>
  <w:num w:numId="21">
    <w:abstractNumId w:val="18"/>
  </w:num>
  <w:num w:numId="22">
    <w:abstractNumId w:val="0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8"/>
  </w:num>
  <w:num w:numId="26">
    <w:abstractNumId w:val="31"/>
  </w:num>
  <w:num w:numId="27">
    <w:abstractNumId w:val="10"/>
  </w:num>
  <w:num w:numId="28">
    <w:abstractNumId w:val="32"/>
  </w:num>
  <w:num w:numId="29">
    <w:abstractNumId w:val="12"/>
  </w:num>
  <w:num w:numId="30">
    <w:abstractNumId w:val="8"/>
  </w:num>
  <w:num w:numId="31">
    <w:abstractNumId w:val="22"/>
  </w:num>
  <w:num w:numId="32">
    <w:abstractNumId w:val="3"/>
  </w:num>
  <w:num w:numId="33">
    <w:abstractNumId w:val="2"/>
  </w:num>
  <w:num w:numId="34">
    <w:abstractNumId w:val="26"/>
  </w:num>
  <w:num w:numId="35">
    <w:abstractNumId w:val="20"/>
  </w:num>
  <w:num w:numId="36">
    <w:abstractNumId w:val="34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15"/>
  </w:num>
  <w:num w:numId="40">
    <w:abstractNumId w:val="4"/>
  </w:num>
  <w:num w:numId="41">
    <w:abstractNumId w:val="37"/>
  </w:num>
  <w:num w:numId="42">
    <w:abstractNumId w:val="36"/>
  </w:num>
  <w:num w:numId="43">
    <w:abstractNumId w:val="39"/>
  </w:num>
  <w:num w:numId="44">
    <w:abstractNumId w:val="25"/>
  </w:num>
  <w:num w:numId="45">
    <w:abstractNumId w:val="6"/>
  </w:num>
  <w:num w:numId="46">
    <w:abstractNumId w:val="27"/>
  </w:num>
  <w:num w:numId="47">
    <w:abstractNumId w:val="41"/>
  </w:num>
  <w:num w:numId="4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5BB1"/>
    <w:rsid w:val="000D7221"/>
    <w:rsid w:val="000E0039"/>
    <w:rsid w:val="000E0802"/>
    <w:rsid w:val="000E2561"/>
    <w:rsid w:val="000E26F3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3061"/>
    <w:rsid w:val="00114265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2B9A"/>
    <w:rsid w:val="0021344D"/>
    <w:rsid w:val="0021486C"/>
    <w:rsid w:val="002153A7"/>
    <w:rsid w:val="0021570B"/>
    <w:rsid w:val="00216BF1"/>
    <w:rsid w:val="00221A46"/>
    <w:rsid w:val="002234CA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617F"/>
    <w:rsid w:val="003A671D"/>
    <w:rsid w:val="003B0E1B"/>
    <w:rsid w:val="003B0E55"/>
    <w:rsid w:val="003B381E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6E6"/>
    <w:rsid w:val="00403DDC"/>
    <w:rsid w:val="00406C1A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212"/>
    <w:rsid w:val="00450BDD"/>
    <w:rsid w:val="004519B1"/>
    <w:rsid w:val="00453A2D"/>
    <w:rsid w:val="0045552B"/>
    <w:rsid w:val="004606C8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A01D2"/>
    <w:rsid w:val="004A0D4D"/>
    <w:rsid w:val="004A1B3D"/>
    <w:rsid w:val="004A54A9"/>
    <w:rsid w:val="004B105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243"/>
    <w:rsid w:val="004E1B46"/>
    <w:rsid w:val="004E21F1"/>
    <w:rsid w:val="004E74AB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B07"/>
    <w:rsid w:val="005F0CBD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A10"/>
    <w:rsid w:val="0062766C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5F96"/>
    <w:rsid w:val="007972ED"/>
    <w:rsid w:val="00797EB6"/>
    <w:rsid w:val="007A110C"/>
    <w:rsid w:val="007A2AA5"/>
    <w:rsid w:val="007A58AC"/>
    <w:rsid w:val="007B0291"/>
    <w:rsid w:val="007B0777"/>
    <w:rsid w:val="007B111D"/>
    <w:rsid w:val="007B39E4"/>
    <w:rsid w:val="007B3CB3"/>
    <w:rsid w:val="007B4D61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649A"/>
    <w:rsid w:val="008C65E1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3A8A"/>
    <w:rsid w:val="009547FA"/>
    <w:rsid w:val="0095600E"/>
    <w:rsid w:val="00957FD2"/>
    <w:rsid w:val="009618E0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7972"/>
    <w:rsid w:val="009B248F"/>
    <w:rsid w:val="009B3F1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661F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80E"/>
    <w:rsid w:val="00AB17ED"/>
    <w:rsid w:val="00AB182E"/>
    <w:rsid w:val="00AB1FBE"/>
    <w:rsid w:val="00AB295E"/>
    <w:rsid w:val="00AB2BFB"/>
    <w:rsid w:val="00AB2D7C"/>
    <w:rsid w:val="00AB45B4"/>
    <w:rsid w:val="00AB5844"/>
    <w:rsid w:val="00AB6E94"/>
    <w:rsid w:val="00AC03F8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3760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EA2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D98"/>
    <w:rsid w:val="00CE5F36"/>
    <w:rsid w:val="00CE7235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FEC"/>
    <w:rsid w:val="00DA3DD7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106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92FDB"/>
    <w:rsid w:val="00E95A9D"/>
    <w:rsid w:val="00EA012A"/>
    <w:rsid w:val="00EA1D48"/>
    <w:rsid w:val="00EA342D"/>
    <w:rsid w:val="00EA41FC"/>
    <w:rsid w:val="00EA63A0"/>
    <w:rsid w:val="00EB073A"/>
    <w:rsid w:val="00EB099B"/>
    <w:rsid w:val="00EB1278"/>
    <w:rsid w:val="00EB2770"/>
    <w:rsid w:val="00EB28F4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D216D"/>
    <w:rsid w:val="00ED3C52"/>
    <w:rsid w:val="00ED48AB"/>
    <w:rsid w:val="00ED4984"/>
    <w:rsid w:val="00ED4AC7"/>
    <w:rsid w:val="00ED5AFB"/>
    <w:rsid w:val="00ED5B1C"/>
    <w:rsid w:val="00ED6A14"/>
    <w:rsid w:val="00ED7454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61898"/>
    <w:rsid w:val="00F62C24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4D38"/>
    <w:rsid w:val="00F95462"/>
    <w:rsid w:val="00F9597F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917"/>
    <w:rsid w:val="00FD75F5"/>
    <w:rsid w:val="00FE2328"/>
    <w:rsid w:val="00FE262E"/>
    <w:rsid w:val="00FE33CC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7379D-FEA0-44BA-9D9F-79CD170D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5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10458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17</cp:revision>
  <cp:lastPrinted>2013-01-18T02:26:00Z</cp:lastPrinted>
  <dcterms:created xsi:type="dcterms:W3CDTF">2016-08-11T01:02:00Z</dcterms:created>
  <dcterms:modified xsi:type="dcterms:W3CDTF">2016-08-13T00:21:00Z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